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39700" distL="0" distR="0" simplePos="0" relativeHeight="125829378" behindDoc="0" locked="0" layoutInCell="1" allowOverlap="1">
            <wp:simplePos x="0" y="0"/>
            <wp:positionH relativeFrom="page">
              <wp:posOffset>54610</wp:posOffset>
            </wp:positionH>
            <wp:positionV relativeFrom="paragraph">
              <wp:posOffset>12700</wp:posOffset>
            </wp:positionV>
            <wp:extent cx="5437505" cy="524256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37505" cy="5242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/>
        <w:ind w:right="0" w:firstLine="0"/>
        <w:jc w:val="right"/>
      </w:pPr>
      <w:r>
        <w:rPr>
          <w:b/>
          <w:bCs/>
          <w:color w:val="FFFFFF"/>
          <w:spacing w:val="0"/>
          <w:w w:val="100"/>
          <w:position w:val="0"/>
          <w:sz w:val="62"/>
          <w:szCs w:val="62"/>
          <w:shd w:val="clear" w:color="auto" w:fill="auto"/>
          <w:lang w:val="ru-RU" w:eastAsia="ru-RU" w:bidi="ru-RU"/>
        </w:rPr>
        <w:t xml:space="preserve">ВНЕСУДЕБНОЕ БАНКРОТСТВО 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новые условия с 3 ноября 2023 года</w:t>
      </w:r>
    </w:p>
    <w:p>
      <w:pPr>
        <w:pStyle w:val="Style5"/>
        <w:keepNext w:val="0"/>
        <w:keepLines w:val="0"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 w:after="160" w:line="240" w:lineRule="auto"/>
        <w:ind w:left="2560" w:right="0" w:firstLine="0"/>
        <w:jc w:val="both"/>
      </w:pPr>
      <w:r>
        <w:rPr>
          <w:b w:val="0"/>
          <w:bCs w:val="0"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для кого подходит</w:t>
      </w:r>
    </w:p>
    <w:p>
      <w:pPr>
        <w:pStyle w:val="Style5"/>
        <w:keepNext w:val="0"/>
        <w:keepLines w:val="0"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 w:after="160" w:line="240" w:lineRule="auto"/>
        <w:ind w:left="2560" w:right="0" w:firstLine="0"/>
        <w:jc w:val="both"/>
      </w:pPr>
      <w:r>
        <w:rPr>
          <w:b w:val="0"/>
          <w:bCs w:val="0"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какие долги можно списать</w:t>
      </w:r>
    </w:p>
    <w:p>
      <w:pPr>
        <w:pStyle w:val="Style5"/>
        <w:keepNext w:val="0"/>
        <w:keepLines w:val="0"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 w:after="160" w:line="240" w:lineRule="auto"/>
        <w:ind w:left="2560" w:right="0" w:firstLine="0"/>
        <w:jc w:val="both"/>
      </w:pPr>
      <w:r>
        <w:rPr>
          <w:b w:val="0"/>
          <w:bCs w:val="0"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какие этапы включает</w:t>
      </w:r>
    </w:p>
    <w:p>
      <w:pPr>
        <w:pStyle w:val="Style5"/>
        <w:keepNext w:val="0"/>
        <w:keepLines w:val="0"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 w:after="1140" w:line="240" w:lineRule="auto"/>
        <w:ind w:left="2560" w:right="0" w:firstLine="0"/>
        <w:jc w:val="both"/>
      </w:pPr>
      <w:r>
        <w:rPr>
          <w:b w:val="0"/>
          <w:bCs w:val="0"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как происходит списание долгов</w:t>
      </w:r>
    </w:p>
    <w:p>
      <w:pPr>
        <w:pStyle w:val="Style8"/>
        <w:keepNext/>
        <w:keepLines/>
        <w:widowControl w:val="0"/>
        <w:pBdr>
          <w:top w:val="single" w:sz="0" w:space="0" w:color="01B2AC"/>
          <w:left w:val="single" w:sz="0" w:space="0" w:color="01B2AC"/>
          <w:bottom w:val="single" w:sz="0" w:space="0" w:color="01B2AC"/>
          <w:right w:val="single" w:sz="0" w:space="0" w:color="01B2AC"/>
        </w:pBdr>
        <w:shd w:val="clear" w:color="auto" w:fill="01B2AC"/>
        <w:bidi w:val="0"/>
        <w:spacing w:before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8734" w:h="12467"/>
          <w:pgMar w:top="1623" w:right="614" w:bottom="677" w:left="614" w:header="1195" w:footer="249" w:gutter="0"/>
          <w:pgNumType w:start="3"/>
          <w:cols w:space="720"/>
          <w:noEndnote/>
          <w:rtlGutter w:val="0"/>
          <w:docGrid w:linePitch="360"/>
        </w:sectPr>
      </w:pPr>
      <w:bookmarkStart w:id="0" w:name="bookmark0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БЕСПЛАТНО. БЕЗ ЮРИСТА</w:t>
      </w:r>
      <w:bookmarkEnd w:id="0"/>
    </w:p>
    <w:tbl>
      <w:tblPr>
        <w:tblOverlap w:val="never"/>
        <w:jc w:val="center"/>
        <w:tblLayout w:type="fixed"/>
      </w:tblPr>
      <w:tblGrid>
        <w:gridCol w:w="2630"/>
        <w:gridCol w:w="4541"/>
        <w:gridCol w:w="336"/>
      </w:tblGrid>
      <w:tr>
        <w:trPr>
          <w:trHeight w:val="586" w:hRule="exact"/>
        </w:trPr>
        <w:tc>
          <w:tcPr>
            <w:tcBorders/>
            <w:shd w:val="clear" w:color="auto" w:fill="00A9B4"/>
            <w:vAlign w:val="top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AB2"/>
                <w:left w:val="single" w:sz="0" w:space="0" w:color="00AAB2"/>
                <w:bottom w:val="single" w:sz="0" w:space="0" w:color="00AAB2"/>
                <w:right w:val="single" w:sz="0" w:space="0" w:color="00AAB2"/>
              </w:pBdr>
              <w:shd w:val="clear" w:color="auto" w:fill="00AAB2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 нужно платить пошлину</w:t>
            </w:r>
          </w:p>
        </w:tc>
      </w:tr>
      <w:tr>
        <w:trPr>
          <w:trHeight w:val="850" w:hRule="exact"/>
        </w:trPr>
        <w:tc>
          <w:tcPr>
            <w:tcBorders/>
            <w:shd w:val="clear" w:color="auto" w:fill="00A9B4"/>
            <w:vAlign w:val="bottom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5B8"/>
                <w:left w:val="single" w:sz="0" w:space="0" w:color="00A5B8"/>
                <w:bottom w:val="single" w:sz="0" w:space="0" w:color="00A5B8"/>
                <w:right w:val="single" w:sz="0" w:space="0" w:color="00A5B8"/>
              </w:pBdr>
              <w:shd w:val="clear" w:color="auto" w:fill="00A5B8"/>
              <w:bidi w:val="0"/>
              <w:spacing w:before="0" w:after="0" w:line="538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Бесплатно </w:t>
            </w: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тратить деньги на платных специалистов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22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B1A7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ab/>
              <w:t>у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0"/>
        <w:gridCol w:w="4181"/>
        <w:gridCol w:w="696"/>
      </w:tblGrid>
      <w:tr>
        <w:trPr>
          <w:trHeight w:val="749" w:hRule="exact"/>
        </w:trPr>
        <w:tc>
          <w:tcPr>
            <w:vMerge w:val="restart"/>
            <w:tcBorders/>
            <w:shd w:val="clear" w:color="auto" w:fill="00A9B4"/>
            <w:vAlign w:val="top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7B6"/>
                <w:left w:val="single" w:sz="0" w:space="0" w:color="00A7B6"/>
                <w:bottom w:val="single" w:sz="0" w:space="0" w:color="00A7B6"/>
                <w:right w:val="single" w:sz="0" w:space="0" w:color="00A7B6"/>
              </w:pBdr>
              <w:shd w:val="clear" w:color="auto" w:fill="00A7B6"/>
              <w:bidi w:val="0"/>
              <w:spacing w:before="0" w:after="3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г</w:t>
            </w:r>
          </w:p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7B6"/>
                <w:left w:val="single" w:sz="0" w:space="0" w:color="00A7B6"/>
                <w:bottom w:val="single" w:sz="0" w:space="0" w:color="00A7B6"/>
                <w:right w:val="single" w:sz="0" w:space="0" w:color="00A7B6"/>
              </w:pBdr>
              <w:shd w:val="clear" w:color="auto" w:fill="00A7B6"/>
              <w:bidi w:val="0"/>
              <w:spacing w:before="0" w:after="380" w:line="240" w:lineRule="auto"/>
              <w:ind w:left="0" w:right="0" w:firstLine="80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Быстро</w:t>
            </w:r>
          </w:p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7B6"/>
                <w:left w:val="single" w:sz="0" w:space="0" w:color="00A7B6"/>
                <w:bottom w:val="single" w:sz="0" w:space="0" w:color="00A7B6"/>
                <w:right w:val="single" w:sz="0" w:space="0" w:color="00A7B6"/>
              </w:pBdr>
              <w:shd w:val="clear" w:color="auto" w:fill="00A7B6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Освобождение от долгов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vMerge/>
            <w:tcBorders/>
            <w:shd w:val="clear" w:color="auto" w:fill="00A9B4"/>
            <w:vAlign w:val="top"/>
          </w:tcPr>
          <w:p>
            <w:pPr/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истечении 6 месяцев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B1A7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ru-RU" w:eastAsia="ru-RU" w:bidi="ru-RU"/>
              </w:rPr>
              <w:t>У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0"/>
        <w:gridCol w:w="4877"/>
      </w:tblGrid>
      <w:tr>
        <w:trPr>
          <w:trHeight w:val="605" w:hRule="exact"/>
        </w:trPr>
        <w:tc>
          <w:tcPr>
            <w:tcBorders/>
            <w:shd w:val="clear" w:color="auto" w:fill="00A9B4"/>
            <w:vAlign w:val="top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AB2"/>
                <w:left w:val="single" w:sz="0" w:space="0" w:color="00AAB2"/>
                <w:bottom w:val="single" w:sz="0" w:space="0" w:color="00AAB2"/>
                <w:right w:val="single" w:sz="0" w:space="0" w:color="00AAB2"/>
              </w:pBdr>
              <w:shd w:val="clear" w:color="auto" w:fill="00AAB2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 нужны юристы, арбитражные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00A9B4"/>
            <w:vAlign w:val="top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7B6"/>
                <w:left w:val="single" w:sz="0" w:space="0" w:color="00A7B6"/>
                <w:bottom w:val="single" w:sz="0" w:space="0" w:color="00A7B6"/>
                <w:right w:val="single" w:sz="0" w:space="0" w:color="00A7B6"/>
              </w:pBdr>
              <w:shd w:val="clear" w:color="auto" w:fill="00A7B6"/>
              <w:bidi w:val="0"/>
              <w:spacing w:before="0" w:after="0" w:line="240" w:lineRule="auto"/>
              <w:ind w:left="0" w:right="0" w:firstLine="48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Без юриста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управляющие и другие платные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00A9B4"/>
            <w:vAlign w:val="bottom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3BA"/>
                <w:left w:val="single" w:sz="0" w:space="0" w:color="00A3BA"/>
                <w:bottom w:val="single" w:sz="0" w:space="0" w:color="00A3BA"/>
                <w:right w:val="single" w:sz="0" w:space="0" w:color="00A3BA"/>
              </w:pBdr>
              <w:shd w:val="clear" w:color="auto" w:fill="00A3BA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специалисты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B1A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</w:t>
            </w: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86"/>
        <w:gridCol w:w="3091"/>
        <w:gridCol w:w="2021"/>
      </w:tblGrid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5,4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года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тыс.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млрд ₽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ADB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было</w:t>
            </w:r>
          </w:p>
        </w:tc>
      </w:tr>
      <w:tr>
        <w:trPr>
          <w:trHeight w:val="113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процедуры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воспользовались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списано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/>
        <w:ind w:left="960" w:right="0" w:firstLine="0"/>
        <w:jc w:val="left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8734" w:h="12467"/>
          <w:pgMar w:top="1623" w:right="614" w:bottom="677" w:left="61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Чаще всего процедурой пользуются жители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Челябинской, Омской, Свердловской областей, а также Краснодарского края, Санкт-Петербурга</w:t>
      </w: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1"/>
          <w:footerReference w:type="default" r:id="rId12"/>
          <w:headerReference w:type="even" r:id="rId13"/>
          <w:footerReference w:type="even" r:id="rId14"/>
          <w:headerReference w:type="first" r:id="rId15"/>
          <w:footerReference w:type="first" r:id="rId16"/>
          <w:footnotePr>
            <w:pos w:val="pageBottom"/>
            <w:numFmt w:val="decimal"/>
            <w:numRestart w:val="continuous"/>
          </w:footnotePr>
          <w:pgSz w:w="8734" w:h="12467"/>
          <w:pgMar w:top="102" w:right="581" w:bottom="756" w:left="583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813050" distL="114300" distR="120650" simplePos="0" relativeHeight="125829379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1429385</wp:posOffset>
            </wp:positionV>
            <wp:extent cx="1005840" cy="798830"/>
            <wp:wrapSquare wrapText="righ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00584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83920" distB="2535555" distL="562610" distR="376555" simplePos="0" relativeHeight="125829380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2313305</wp:posOffset>
                </wp:positionV>
                <wp:extent cx="298450" cy="189230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7.pt;margin-top:182.15000000000001pt;width:23.5pt;height:14.9pt;z-index:-125829373;mso-wrap-distance-left:44.300000000000004pt;mso-wrap-distance-top:69.600000000000009pt;mso-wrap-distance-right:29.650000000000002pt;mso-wrap-distance-bottom:199.65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или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1195070" distB="1614805" distL="114300" distR="114300" simplePos="0" relativeHeight="125829382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2624455</wp:posOffset>
            </wp:positionV>
            <wp:extent cx="1012190" cy="798830"/>
            <wp:wrapSquare wrapText="right"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01219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40280" distB="1179195" distL="541020" distR="394970" simplePos="0" relativeHeight="125829383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3669665</wp:posOffset>
                </wp:positionV>
                <wp:extent cx="301625" cy="18923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5.299999999999997pt;margin-top:288.94999999999999pt;width:23.75pt;height:14.9pt;z-index:-125829370;mso-wrap-distance-left:42.600000000000001pt;mso-wrap-distance-top:176.40000000000001pt;mso-wrap-distance-right:31.100000000000001pt;mso-wrap-distance-bottom:92.850000000000009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или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2810510" distB="0" distL="114300" distR="120650" simplePos="0" relativeHeight="125829385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4239895</wp:posOffset>
            </wp:positionV>
            <wp:extent cx="1005840" cy="798830"/>
            <wp:wrapSquare wrapText="right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00584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399415</wp:posOffset>
            </wp:positionH>
            <wp:positionV relativeFrom="paragraph">
              <wp:posOffset>5992495</wp:posOffset>
            </wp:positionV>
            <wp:extent cx="993775" cy="798830"/>
            <wp:wrapSquare wrapText="righ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993775" cy="798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6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кого подходит внесудебное банкротство?</w:t>
      </w:r>
      <w:bookmarkEnd w:id="2"/>
    </w:p>
    <w:tbl>
      <w:tblPr>
        <w:tblOverlap w:val="never"/>
        <w:jc w:val="center"/>
        <w:tblLayout w:type="fixed"/>
      </w:tblPr>
      <w:tblGrid>
        <w:gridCol w:w="2285"/>
        <w:gridCol w:w="5213"/>
      </w:tblGrid>
      <w:tr>
        <w:trPr>
          <w:trHeight w:val="528" w:hRule="exact"/>
        </w:trPr>
        <w:tc>
          <w:tcPr>
            <w:vMerge w:val="restart"/>
            <w:tcBorders/>
            <w:shd w:val="clear" w:color="auto" w:fill="00A9B4"/>
            <w:vAlign w:val="center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0A7B9"/>
                <w:left w:val="single" w:sz="0" w:space="0" w:color="00A7B9"/>
                <w:bottom w:val="single" w:sz="0" w:space="0" w:color="00A7B9"/>
                <w:right w:val="single" w:sz="0" w:space="0" w:color="00A7B9"/>
              </w:pBdr>
              <w:shd w:val="clear" w:color="auto" w:fill="00A7B9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Гражданин</w:t>
            </w:r>
          </w:p>
        </w:tc>
        <w:tc>
          <w:tcPr>
            <w:tcBorders/>
            <w:shd w:val="clear" w:color="auto" w:fill="00A9B4"/>
            <w:vAlign w:val="center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1AAB5"/>
                <w:left w:val="single" w:sz="0" w:space="0" w:color="01AAB5"/>
                <w:bottom w:val="single" w:sz="0" w:space="0" w:color="01AAB5"/>
                <w:right w:val="single" w:sz="0" w:space="0" w:color="01AAB5"/>
              </w:pBdr>
              <w:shd w:val="clear" w:color="auto" w:fill="01AAB5"/>
              <w:bidi w:val="0"/>
              <w:spacing w:before="0" w:after="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FFFFF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долг от 25 000 до 1 000 000 руб.</w:t>
            </w:r>
          </w:p>
        </w:tc>
      </w:tr>
      <w:tr>
        <w:trPr>
          <w:trHeight w:val="523" w:hRule="exact"/>
        </w:trPr>
        <w:tc>
          <w:tcPr>
            <w:vMerge/>
            <w:tcBorders/>
            <w:shd w:val="clear" w:color="auto" w:fill="00A9B4"/>
            <w:vAlign w:val="center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00A9B4"/>
            <w:vAlign w:val="center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1B1AB"/>
                <w:left w:val="single" w:sz="0" w:space="0" w:color="01B1AB"/>
                <w:bottom w:val="single" w:sz="0" w:space="0" w:color="01B1AB"/>
                <w:right w:val="single" w:sz="0" w:space="0" w:color="01B1AB"/>
              </w:pBdr>
              <w:shd w:val="clear" w:color="auto" w:fill="01B1AB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FFFFF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 последние 5 лет не был банкротом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оконченным исполнительным</w:t>
      </w:r>
      <w:bookmarkEnd w:id="4"/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производством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2" w:val="left"/>
          <w:tab w:pos="264" w:val="left"/>
          <w:tab w:pos="1496" w:val="left"/>
          <w:tab w:pos="4605" w:val="right"/>
          <w:tab w:pos="4842" w:val="left"/>
          <w:tab w:pos="5448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Окончено</w:t>
        <w:tab/>
        <w:t>исполнительное</w:t>
        <w:tab/>
        <w:t>производство</w:t>
        <w:tab/>
        <w:t>в</w:t>
        <w:tab/>
        <w:t>связи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отсутствием имущества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  <w:tab w:pos="264" w:val="left"/>
          <w:tab w:pos="1530" w:val="left"/>
          <w:tab w:pos="4605" w:val="right"/>
        </w:tabs>
        <w:bidi w:val="0"/>
        <w:spacing w:before="0" w:after="3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Нет новых</w:t>
        <w:tab/>
        <w:t>исполнительных</w:t>
        <w:tab/>
        <w:t>производств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пенсией</w:t>
      </w:r>
      <w:bookmarkEnd w:id="7"/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  <w:tab w:pos="264" w:val="left"/>
          <w:tab w:pos="1496" w:val="left"/>
        </w:tabs>
        <w:bidi w:val="0"/>
        <w:spacing w:before="0" w:after="10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Основной</w:t>
        <w:tab/>
        <w:t>доход -пенсия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  <w:tab w:pos="264" w:val="left"/>
          <w:tab w:pos="4605" w:val="right"/>
          <w:tab w:pos="48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Исполнительный документ</w:t>
        <w:tab/>
        <w:t xml:space="preserve">выдан более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года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назад, требования по исполнительному документу не исполнены или исполнены частично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</w:tabs>
        <w:bidi w:val="0"/>
        <w:spacing w:before="0" w:after="36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Отсутствует имущество, на которое можно обратить взыскание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пособием на ребенка</w:t>
      </w:r>
      <w:bookmarkEnd w:id="9"/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</w:tabs>
        <w:bidi w:val="0"/>
        <w:spacing w:before="0" w:after="10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Основной доход - ежемесячное пособие в связи с рождением и воспитанием ребенка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Исполнительный документ выдан более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года назад, требования по исполнительному документу не исполнены или исполнены частично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830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или</w:t>
        <w:tab/>
      </w:r>
      <w:r>
        <w:rPr>
          <w:rFonts w:ascii="Arial" w:eastAsia="Arial" w:hAnsi="Arial" w:cs="Arial"/>
          <w:color w:val="00B1A7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■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Отсутствует имущество, на которое можно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обратить взыскание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неоконченным исполнительным производством</w:t>
      </w:r>
      <w:bookmarkEnd w:id="11"/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</w:tabs>
        <w:bidi w:val="0"/>
        <w:spacing w:before="0" w:after="10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Исполнительный документ выдан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более лет назад</w:t>
      </w:r>
    </w:p>
    <w:p>
      <w:pPr>
        <w:pStyle w:val="Style3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0" w:val="left"/>
        </w:tabs>
        <w:bidi w:val="0"/>
        <w:spacing w:before="0" w:after="100" w:line="240" w:lineRule="auto"/>
        <w:ind w:left="2100" w:right="0" w:hanging="2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по исполнительному документу не исполнены или исполнены частично</w:t>
      </w:r>
      <w:r>
        <w:br w:type="page"/>
      </w:r>
    </w:p>
    <w:p>
      <w:pPr>
        <w:pStyle w:val="Style3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3046730</wp:posOffset>
                </wp:positionH>
                <wp:positionV relativeFrom="paragraph">
                  <wp:posOffset>711200</wp:posOffset>
                </wp:positionV>
                <wp:extent cx="1810385" cy="44513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llll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 xml:space="preserve">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млн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39.90000000000001pt;margin-top:56.pt;width:142.55000000000001pt;height:35.050000000000004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llll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 xml:space="preserve">1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млн руб.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какими долгами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можно заявить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внесудебном банкротстве</w:t>
      </w:r>
      <w:bookmarkEnd w:id="13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общий размер долга </w:t>
      </w:r>
      <w:r>
        <w:rPr>
          <w:b/>
          <w:bCs/>
          <w:color w:val="00ADB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25 </w:t>
      </w:r>
      <w:r>
        <w:rPr>
          <w:b/>
          <w:bCs/>
          <w:color w:val="00ADB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тыс. руб. </w:t>
      </w:r>
      <w:r>
        <w:rPr>
          <w:b/>
          <w:bCs/>
          <w:color w:val="00B1A7"/>
          <w:spacing w:val="0"/>
          <w:w w:val="100"/>
          <w:position w:val="0"/>
          <w:shd w:val="clear" w:color="auto" w:fill="auto"/>
          <w:lang w:val="ru-RU" w:eastAsia="ru-RU" w:bidi="ru-RU"/>
        </w:rPr>
        <w:t>I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указанный размер при наличии включаются в том числе долги: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займам и кредитам (включая сумму кредита и начисленные проценты за пользование кредитом)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договору поручительства (независимо от просрочки основного должника)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налогам, сборам и другим обязательным платежам в бюджет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36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алиментам (только для учета в общей сумме долга для подачи заявления, списан он не будет)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указанный размер не включаются штрафы, пени, проценты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просрочку платежа и т.п.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bookmarkStart w:id="15" w:name="bookmark15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Какие долги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будут списаны</w:t>
      </w:r>
      <w:bookmarkEnd w:id="15"/>
    </w:p>
    <w:p>
      <w:pPr>
        <w:pStyle w:val="Style3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/>
        <w:ind w:left="0" w:right="0" w:firstLine="16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через внесудебное банкротство</w:t>
      </w:r>
      <w:bookmarkEnd w:id="17"/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указанные в заявлении о внесудебном банкротстве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возникшие в период процедуры внесудебного банкротства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возмещению вреда, причиненного жизни или здоровью, морального вреда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выплате заработной платы и выходного пособия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12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уплате алиментов (но они учитываются в общей сумме долга для подачи заявления)</w:t>
      </w:r>
    </w:p>
    <w:p>
      <w:pPr>
        <w:pStyle w:val="Style3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664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 требования, неразрывно связанные с личностью кредитора</w:t>
      </w:r>
    </w:p>
    <w:p>
      <w:pPr>
        <w:pStyle w:val="Style34"/>
        <w:keepNext w:val="0"/>
        <w:keepLines w:val="0"/>
        <w:widowControl w:val="0"/>
        <w:pBdr>
          <w:top w:val="single" w:sz="0" w:space="11" w:color="00A7B6"/>
          <w:left w:val="single" w:sz="0" w:space="0" w:color="00A7B6"/>
          <w:bottom w:val="single" w:sz="0" w:space="3" w:color="00A7B6"/>
          <w:right w:val="single" w:sz="0" w:space="0" w:color="00A7B6"/>
        </w:pBdr>
        <w:shd w:val="clear" w:color="auto" w:fill="00A7B6"/>
        <w:bidi w:val="0"/>
        <w:spacing w:before="0" w:after="61" w:line="262" w:lineRule="auto"/>
        <w:ind w:left="260" w:right="0" w:firstLine="2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8734" w:h="12467"/>
          <w:pgMar w:top="102" w:right="581" w:bottom="756" w:left="583" w:header="0" w:footer="3" w:gutter="0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Также не допускается освобождение гражданина от обязательств в случаях, предусмотренных абзацами 2 и 4 пункта 4 и пунктом 6 статьи 213.28 Федерального закона от 26.10.2002 № 127-ФЗ «О несостоятельности (банкротстве)»</w:t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/>
        <w:ind w:left="0" w:right="0" w:firstLine="0"/>
        <w:jc w:val="left"/>
      </w:pPr>
      <w:r>
        <w:drawing>
          <wp:anchor distT="0" distB="0" distL="50800" distR="50800" simplePos="0" relativeHeight="125829389" behindDoc="0" locked="0" layoutInCell="1" allowOverlap="1">
            <wp:simplePos x="0" y="0"/>
            <wp:positionH relativeFrom="page">
              <wp:posOffset>387350</wp:posOffset>
            </wp:positionH>
            <wp:positionV relativeFrom="paragraph">
              <wp:posOffset>12700</wp:posOffset>
            </wp:positionV>
            <wp:extent cx="737870" cy="725170"/>
            <wp:wrapSquare wrapText="right"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737870" cy="7251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проходит процедура при наличии оконченного исполнительного производства</w:t>
      </w:r>
      <w:bookmarkEnd w:id="19"/>
    </w:p>
    <w:p>
      <w:pPr>
        <w:pStyle w:val="Style31"/>
        <w:keepNext/>
        <w:keepLines/>
        <w:widowControl w:val="0"/>
        <w:shd w:val="clear" w:color="auto" w:fill="auto"/>
        <w:tabs>
          <w:tab w:pos="762" w:val="left"/>
        </w:tabs>
        <w:bidi w:val="0"/>
        <w:spacing w:before="0" w:after="140" w:line="240" w:lineRule="auto"/>
        <w:ind w:left="0" w:right="0" w:firstLine="0"/>
        <w:jc w:val="left"/>
      </w:pPr>
      <w:bookmarkStart w:id="21" w:name="bookmark21"/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^</w:t>
      </w:r>
      <w:r>
        <w:rPr>
          <w:color w:val="EBEBE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1</w:t>
      </w:r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^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Подайте заявление о признании банкротом в МФЦ</w:t>
      </w:r>
      <w:bookmarkEnd w:id="21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приложите список известных кредиторов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Форму заявления можно скачать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-коду на последней странице брошюры</w:t>
      </w:r>
    </w:p>
    <w:p>
      <w:pPr>
        <w:pStyle w:val="Style5"/>
        <w:keepNext w:val="0"/>
        <w:framePr w:dropCap="drop" w:hAnchor="text" w:lines="2" w:vAnchor="text" w:hSpace="168" w:vSpace="168"/>
        <w:widowControl w:val="0"/>
        <w:shd w:val="clear" w:color="auto" w:fill="auto"/>
        <w:spacing w:before="0" w:line="538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©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Дождитесь размещения в ЕФРСБ* сведений о возбуждении процедуры банкротства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нет оснований для отказа - не позднее 4 рабочих дней сведения о возбуждении процедуры размещаются в ЕФРСБ*</w:t>
      </w:r>
    </w:p>
    <w:p>
      <w:pPr>
        <w:pStyle w:val="Style31"/>
        <w:keepNext/>
        <w:keepLines/>
        <w:widowControl w:val="0"/>
        <w:shd w:val="clear" w:color="auto" w:fill="auto"/>
        <w:tabs>
          <w:tab w:pos="766" w:val="left"/>
        </w:tabs>
        <w:bidi w:val="0"/>
        <w:spacing w:before="0" w:after="0" w:line="125" w:lineRule="auto"/>
        <w:ind w:left="0" w:right="0" w:firstLine="0"/>
        <w:jc w:val="left"/>
      </w:pPr>
      <w:bookmarkStart w:id="23" w:name="bookmark23"/>
      <w:r>
        <w:rPr>
          <w:b w:val="0"/>
          <w:bCs w:val="0"/>
          <w:color w:val="54C6CB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П</w:t>
      </w:r>
      <w:r>
        <w:rPr>
          <w:b w:val="0"/>
          <w:bCs w:val="0"/>
          <w:color w:val="EBEBEB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3</w:t>
      </w:r>
      <w:r>
        <w:rPr>
          <w:b w:val="0"/>
          <w:bCs w:val="0"/>
          <w:color w:val="54C6CB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^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Ваши долги списаны</w:t>
      </w:r>
      <w:bookmarkEnd w:id="23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истечении 6 месяцев со дня включения сведений в ЕФРСБ*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автоматически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процедура завершается, гражданин освобождается от дальнейшего исполнения требований кредиторов, указанных в заявлении о признании его банкротом во внесудебном порядке</w:t>
      </w:r>
      <w:r>
        <w:br w:type="page"/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drawing>
          <wp:anchor distT="0" distB="0" distL="76200" distR="76200" simplePos="0" relativeHeight="125829390" behindDoc="0" locked="0" layoutInCell="1" allowOverlap="1">
            <wp:simplePos x="0" y="0"/>
            <wp:positionH relativeFrom="page">
              <wp:posOffset>376555</wp:posOffset>
            </wp:positionH>
            <wp:positionV relativeFrom="margin">
              <wp:posOffset>507365</wp:posOffset>
            </wp:positionV>
            <wp:extent cx="737870" cy="725170"/>
            <wp:wrapSquare wrapText="righ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37870" cy="7251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проходит процедура для пенсионеров</w:t>
      </w:r>
      <w:bookmarkEnd w:id="25"/>
    </w:p>
    <w:p>
      <w:pPr>
        <w:pStyle w:val="Style5"/>
        <w:keepNext w:val="0"/>
        <w:framePr w:dropCap="drop" w:hAnchor="text" w:lines="2" w:vAnchor="text" w:hSpace="5" w:vSpace="5"/>
        <w:widowControl w:val="0"/>
        <w:shd w:val="clear" w:color="auto" w:fill="auto"/>
        <w:spacing w:before="0" w:line="539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B1A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Получите следующие справки не ранее, чем за 3 месяца до обращения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40" w:lineRule="auto"/>
        <w:ind w:left="106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Социальный фонд России или орган, назначивший пенсию: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 о получении пенсии или срочной пенсионной выплаты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40" w:lineRule="auto"/>
        <w:ind w:left="106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ФССП России, или банк, или работодатель: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справка, подтверждающая, что исполнительный документ выдан более 1 года назад, требования по исполнительному документу не исполнены или исполнены частично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Формы заявлений о выдаче справок можно скачать по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-коду на последней странице брошюры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7" w:name="bookmark27"/>
      <w:r>
        <w:rPr>
          <w:color w:val="54C6C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Г*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Подайте заявление о признании банкротом в МФЦ</w:t>
      </w:r>
      <w:bookmarkEnd w:id="27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приложите: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9" w:val="left"/>
          <w:tab w:pos="1003" w:val="left"/>
        </w:tabs>
        <w:bidi w:val="0"/>
        <w:spacing w:before="0" w:line="25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полученные справки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9" w:val="left"/>
          <w:tab w:pos="1003" w:val="left"/>
        </w:tabs>
        <w:bidi w:val="0"/>
        <w:spacing w:before="0" w:after="360" w:line="25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известных кредиторов</w:t>
      </w:r>
    </w:p>
    <w:p>
      <w:pPr>
        <w:pStyle w:val="Style5"/>
        <w:keepNext w:val="0"/>
        <w:framePr w:dropCap="drop" w:hAnchor="text" w:lines="2" w:vAnchor="text" w:hSpace="192" w:vSpace="192"/>
        <w:widowControl w:val="0"/>
        <w:shd w:val="clear" w:color="auto" w:fill="auto"/>
        <w:spacing w:before="0" w:line="538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©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Дождитесь размещения в ЕФРСБ* сведений о возбуждении процедуры банкротства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нет оснований для отказа - не позднее 2 рабочих дней сведения о возбуждении процедуры размещаются в ЕФРСБ*</w:t>
      </w:r>
    </w:p>
    <w:p>
      <w:pPr>
        <w:pStyle w:val="Style31"/>
        <w:keepNext/>
        <w:keepLines/>
        <w:widowControl w:val="0"/>
        <w:shd w:val="clear" w:color="auto" w:fill="auto"/>
        <w:tabs>
          <w:tab w:pos="762" w:val="left"/>
        </w:tabs>
        <w:bidi w:val="0"/>
        <w:spacing w:before="0" w:after="40" w:line="288" w:lineRule="exact"/>
        <w:ind w:left="0" w:right="0" w:firstLine="0"/>
        <w:jc w:val="left"/>
      </w:pPr>
      <w:bookmarkStart w:id="29" w:name="bookmark29"/>
      <w:r>
        <w:rPr>
          <w:color w:val="54C6C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.</w:t>
      </w:r>
      <w:r>
        <w:rPr>
          <w:color w:val="EBEBE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4</w:t>
      </w:r>
      <w:r>
        <w:rPr>
          <w:color w:val="54C6C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Ваши долги списаны</w:t>
      </w:r>
      <w:bookmarkEnd w:id="29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истечении 6 месяцев со дня включения сведений в ЕФРСБ*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автоматически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процедура завершается, гражданин освобождается от дальнейшего исполнения требований кредиторов, указанных в заявлении о признании его банкротом во внесудебном порядке</w:t>
      </w:r>
      <w:r>
        <w:br w:type="page"/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/>
        <w:ind w:left="0" w:right="0" w:firstLine="0"/>
        <w:jc w:val="center"/>
      </w:pPr>
      <w:r>
        <w:drawing>
          <wp:anchor distT="0" distB="0" distL="76200" distR="76200" simplePos="0" relativeHeight="125829391" behindDoc="0" locked="0" layoutInCell="1" allowOverlap="1">
            <wp:simplePos x="0" y="0"/>
            <wp:positionH relativeFrom="page">
              <wp:posOffset>372110</wp:posOffset>
            </wp:positionH>
            <wp:positionV relativeFrom="margin">
              <wp:posOffset>507365</wp:posOffset>
            </wp:positionV>
            <wp:extent cx="737870" cy="725170"/>
            <wp:wrapSquare wrapText="bothSides"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737870" cy="7251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проходит процедура для лиц</w:t>
        <w:br/>
        <w:t>получающих пособие на ребенка</w:t>
      </w:r>
      <w:bookmarkEnd w:id="31"/>
    </w:p>
    <w:p>
      <w:pPr>
        <w:pStyle w:val="Style5"/>
        <w:keepNext w:val="0"/>
        <w:framePr w:dropCap="drop" w:hAnchor="text" w:lines="2" w:vAnchor="text" w:hSpace="5" w:vSpace="5"/>
        <w:widowControl w:val="0"/>
        <w:shd w:val="clear" w:color="auto" w:fill="auto"/>
        <w:spacing w:before="0" w:line="539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B1A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Получите следующие справки не ранее, чем за 3 месяца до обращения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line="240" w:lineRule="auto"/>
        <w:ind w:left="106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Социальный фонд России: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 о том, что гражданин является получателем ежемесячного пособия в связи с рождением и воспитанием ребенка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40" w:lineRule="auto"/>
        <w:ind w:left="106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ФССП России, или банк, или работодатель: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справка, подтверждающая, что исполнительный документ выдан более 1 года назад, требования по исполнительному документу не исполнены или исполнены частично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Формы заявлений о выдаче справок можно скачать по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-коду на последней странице брошюры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bookmarkStart w:id="33" w:name="bookmark33"/>
      <w:r>
        <w:rPr>
          <w:color w:val="54C6C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Г*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Подайте заявление о признании банкротом в МФЦ</w:t>
      </w:r>
      <w:bookmarkEnd w:id="33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приложите: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8" w:val="left"/>
          <w:tab w:pos="1019" w:val="left"/>
        </w:tabs>
        <w:bidi w:val="0"/>
        <w:spacing w:before="0" w:line="25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полученные справки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8" w:val="left"/>
          <w:tab w:pos="1019" w:val="left"/>
        </w:tabs>
        <w:bidi w:val="0"/>
        <w:spacing w:before="0" w:after="360" w:line="25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известных кредиторов</w:t>
      </w:r>
    </w:p>
    <w:p>
      <w:pPr>
        <w:pStyle w:val="Style5"/>
        <w:keepNext w:val="0"/>
        <w:framePr w:dropCap="drop" w:hAnchor="text" w:lines="2" w:vAnchor="text" w:hSpace="192" w:vSpace="192"/>
        <w:widowControl w:val="0"/>
        <w:shd w:val="clear" w:color="auto" w:fill="auto"/>
        <w:spacing w:before="0" w:line="538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©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Дождитесь размещения в ЕФРСБ* сведений о возбуждении процедуры банкротства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нет оснований для отказа - не позднее 2 рабочих дней сведения о возбуждении процедуры размещаются в ЕФРСБ*</w:t>
      </w:r>
    </w:p>
    <w:p>
      <w:pPr>
        <w:pStyle w:val="Style31"/>
        <w:keepNext/>
        <w:keepLines/>
        <w:widowControl w:val="0"/>
        <w:shd w:val="clear" w:color="auto" w:fill="auto"/>
        <w:tabs>
          <w:tab w:pos="762" w:val="left"/>
        </w:tabs>
        <w:bidi w:val="0"/>
        <w:spacing w:before="0" w:after="40" w:line="288" w:lineRule="exact"/>
        <w:ind w:left="0" w:right="0" w:firstLine="0"/>
        <w:jc w:val="left"/>
      </w:pPr>
      <w:bookmarkStart w:id="35" w:name="bookmark35"/>
      <w:r>
        <w:rPr>
          <w:color w:val="54C6C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.</w:t>
      </w:r>
      <w:r>
        <w:rPr>
          <w:color w:val="EBEBE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4</w:t>
      </w:r>
      <w:r>
        <w:rPr>
          <w:color w:val="54C6CB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Ваши долги списаны</w:t>
      </w:r>
      <w:bookmarkEnd w:id="35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истечении 6 месяцев со дня включения сведений в ЕФРСБ*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автоматически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процедура завершается, гражданин освобождается от дальнейшего исполнения требований кредиторов, указанных в заявлении о признании его банкротом во внесудебном порядке</w:t>
      </w:r>
      <w:r>
        <w:br w:type="page"/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/>
        <w:ind w:left="0" w:right="0" w:firstLine="0"/>
        <w:jc w:val="left"/>
      </w:pPr>
      <w:r>
        <w:drawing>
          <wp:anchor distT="0" distB="0" distL="50800" distR="50800" simplePos="0" relativeHeight="125829392" behindDoc="0" locked="0" layoutInCell="1" allowOverlap="1">
            <wp:simplePos x="0" y="0"/>
            <wp:positionH relativeFrom="page">
              <wp:posOffset>385445</wp:posOffset>
            </wp:positionH>
            <wp:positionV relativeFrom="paragraph">
              <wp:posOffset>12700</wp:posOffset>
            </wp:positionV>
            <wp:extent cx="737870" cy="725170"/>
            <wp:wrapSquare wrapText="right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737870" cy="7251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проходит процедура для лиц с неоконченным исполнительным производством</w:t>
      </w:r>
      <w:bookmarkEnd w:id="37"/>
    </w:p>
    <w:p>
      <w:pPr>
        <w:pStyle w:val="Style5"/>
        <w:keepNext w:val="0"/>
        <w:framePr w:dropCap="drop" w:hAnchor="text" w:lines="2" w:vAnchor="text" w:hSpace="5" w:vSpace="5"/>
        <w:widowControl w:val="0"/>
        <w:shd w:val="clear" w:color="auto" w:fill="auto"/>
        <w:spacing w:before="0" w:line="539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B1A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Получите следующую справку не ранее, чем 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месяца до обращения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60" w:right="0" w:hanging="280"/>
        <w:jc w:val="left"/>
      </w:pPr>
      <w:r>
        <w:rPr>
          <w:rFonts w:ascii="Arial" w:eastAsia="Arial" w:hAnsi="Arial" w:cs="Arial"/>
          <w:color w:val="00B1A7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■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ФССП России, или банк, или работодатель: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справка, подтверждающая, что исполнительный документ выдан 7 или более лет назад, требования по исполнительному документу не исполнены или исполнены частично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Формы заявлений о выдаче справок можно скачать по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-коду на последней странице брошюры</w:t>
      </w:r>
    </w:p>
    <w:p>
      <w:pPr>
        <w:pStyle w:val="Style31"/>
        <w:keepNext/>
        <w:keepLines/>
        <w:widowControl w:val="0"/>
        <w:shd w:val="clear" w:color="auto" w:fill="auto"/>
        <w:tabs>
          <w:tab w:pos="762" w:val="left"/>
        </w:tabs>
        <w:bidi w:val="0"/>
        <w:spacing w:before="0" w:after="60" w:line="168" w:lineRule="auto"/>
        <w:ind w:left="0" w:right="0" w:firstLine="0"/>
        <w:jc w:val="left"/>
      </w:pPr>
      <w:bookmarkStart w:id="39" w:name="bookmark39"/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Г</w:t>
      </w:r>
      <w:r>
        <w:rPr>
          <w:color w:val="EBEBE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2</w:t>
      </w:r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Подайте заявление о признании банкротом в МФЦ</w:t>
      </w:r>
      <w:bookmarkEnd w:id="39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приложите:</w:t>
      </w:r>
    </w:p>
    <w:p>
      <w:pPr>
        <w:pStyle w:val="Style3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8" w:val="left"/>
          <w:tab w:pos="1029" w:val="left"/>
        </w:tabs>
        <w:bidi w:val="0"/>
        <w:spacing w:before="0" w:line="25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полученную справку</w:t>
      </w:r>
    </w:p>
    <w:p>
      <w:pPr>
        <w:pStyle w:val="Style3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8" w:val="left"/>
          <w:tab w:pos="1029" w:val="left"/>
        </w:tabs>
        <w:bidi w:val="0"/>
        <w:spacing w:before="0" w:after="360" w:line="25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известных кредиторов</w:t>
      </w:r>
    </w:p>
    <w:p>
      <w:pPr>
        <w:pStyle w:val="Style5"/>
        <w:keepNext w:val="0"/>
        <w:framePr w:dropCap="drop" w:hAnchor="text" w:lines="2" w:vAnchor="text" w:hSpace="192" w:vSpace="192"/>
        <w:widowControl w:val="0"/>
        <w:shd w:val="clear" w:color="auto" w:fill="auto"/>
        <w:spacing w:before="0" w:line="539" w:lineRule="exact"/>
        <w:ind w:left="0" w:firstLine="0"/>
      </w:pPr>
      <w:r>
        <w:rPr>
          <w:color w:val="000000"/>
          <w:spacing w:val="0"/>
          <w:w w:val="100"/>
          <w:position w:val="-11"/>
          <w:sz w:val="74"/>
          <w:szCs w:val="74"/>
          <w:shd w:val="clear" w:color="auto" w:fill="auto"/>
          <w:lang w:val="ru-RU" w:eastAsia="ru-RU" w:bidi="ru-RU"/>
        </w:rPr>
        <w:t>©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Дождитесь размещения в ЕФРСБ* сведений о возбуждении процедуры банкротства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нет оснований для отказа - не позднее 2 рабочих дней сведения о возбуждении процедуры размещаются в ЕФРСБ*</w:t>
      </w:r>
    </w:p>
    <w:p>
      <w:pPr>
        <w:pStyle w:val="Style31"/>
        <w:keepNext/>
        <w:keepLines/>
        <w:widowControl w:val="0"/>
        <w:shd w:val="clear" w:color="auto" w:fill="auto"/>
        <w:tabs>
          <w:tab w:pos="762" w:val="left"/>
        </w:tabs>
        <w:bidi w:val="0"/>
        <w:spacing w:before="0" w:after="60" w:line="168" w:lineRule="auto"/>
        <w:ind w:left="0" w:right="0" w:firstLine="0"/>
        <w:jc w:val="left"/>
      </w:pPr>
      <w:bookmarkStart w:id="41" w:name="bookmark41"/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&gt;</w:t>
      </w:r>
      <w:r>
        <w:rPr>
          <w:color w:val="EBEBE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4</w:t>
      </w:r>
      <w:r>
        <w:rPr>
          <w:color w:val="54C6CB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^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Ваши долги списаны</w:t>
      </w:r>
      <w:bookmarkEnd w:id="41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60" w:right="0" w:firstLine="20"/>
        <w:jc w:val="lef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8734" w:h="12467"/>
          <w:pgMar w:top="102" w:right="581" w:bottom="756" w:left="58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истечении 6 месяцев со дня включения сведений в ЕФРСБ*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автоматически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процедура завершается, гражданин освобождается от дальнейшего исполнения требований кредиторов, указанных в заявлении о признании его банкротом во внесудебном порядке</w:t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left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возбуждения процедуры внесудебного банкротства и до ее завершения:</w:t>
      </w:r>
      <w:bookmarkEnd w:id="43"/>
    </w:p>
    <w:tbl>
      <w:tblPr>
        <w:tblOverlap w:val="never"/>
        <w:jc w:val="center"/>
        <w:tblLayout w:type="fixed"/>
      </w:tblPr>
      <w:tblGrid>
        <w:gridCol w:w="350"/>
        <w:gridCol w:w="7147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B1A7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color w:val="00B1A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приостанавливается исполнение по требованиям кредиторов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34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B1A7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\</w:t>
              <w:tab/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прекращается начисление неустоек (штрафов, пеней) и иных финансовых санкций, а также процентов по всем обязательствам гражданина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исполнительные документы не могут направляться в банк или иную кредитную организацию</w:t>
      </w:r>
    </w:p>
    <w:tbl>
      <w:tblPr>
        <w:tblOverlap w:val="never"/>
        <w:jc w:val="center"/>
        <w:tblLayout w:type="fixed"/>
      </w:tblPr>
      <w:tblGrid>
        <w:gridCol w:w="528"/>
        <w:gridCol w:w="6970"/>
      </w:tblGrid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приостанавливается исполнение исполнительных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документов по имущественным взысканиям с гражданина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51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1BA59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</w:t>
              <w:tab/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20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1BA59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ab/>
              <w:t>&gt;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34"/>
        <w:keepNext w:val="0"/>
        <w:keepLines w:val="0"/>
        <w:widowControl w:val="0"/>
        <w:pBdr>
          <w:top w:val="single" w:sz="0" w:space="12" w:color="00ABB2"/>
          <w:left w:val="single" w:sz="0" w:space="0" w:color="00ABB2"/>
          <w:bottom w:val="single" w:sz="0" w:space="28" w:color="00ABB2"/>
          <w:right w:val="single" w:sz="0" w:space="0" w:color="00ABB2"/>
        </w:pBdr>
        <w:shd w:val="clear" w:color="auto" w:fill="00ABB2"/>
        <w:bidi w:val="0"/>
        <w:spacing w:before="0" w:after="120" w:line="240" w:lineRule="auto"/>
        <w:ind w:left="0" w:right="0" w:firstLine="28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Данные последствия не применяются к долгам:</w:t>
      </w:r>
    </w:p>
    <w:p>
      <w:pPr>
        <w:pStyle w:val="Style34"/>
        <w:keepNext w:val="0"/>
        <w:keepLines w:val="0"/>
        <w:widowControl w:val="0"/>
        <w:numPr>
          <w:ilvl w:val="0"/>
          <w:numId w:val="9"/>
        </w:numPr>
        <w:pBdr>
          <w:top w:val="single" w:sz="0" w:space="12" w:color="00ABB2"/>
          <w:left w:val="single" w:sz="0" w:space="0" w:color="00ABB2"/>
          <w:bottom w:val="single" w:sz="0" w:space="28" w:color="00ABB2"/>
          <w:right w:val="single" w:sz="0" w:space="0" w:color="00ABB2"/>
        </w:pBdr>
        <w:shd w:val="clear" w:color="auto" w:fill="00ABB2"/>
        <w:tabs>
          <w:tab w:pos="563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не указанным в заявлении о внесудебном банкротстве</w:t>
      </w:r>
    </w:p>
    <w:p>
      <w:pPr>
        <w:pStyle w:val="Style34"/>
        <w:keepNext w:val="0"/>
        <w:keepLines w:val="0"/>
        <w:widowControl w:val="0"/>
        <w:numPr>
          <w:ilvl w:val="0"/>
          <w:numId w:val="9"/>
        </w:numPr>
        <w:pBdr>
          <w:top w:val="single" w:sz="0" w:space="12" w:color="00ABB2"/>
          <w:left w:val="single" w:sz="0" w:space="0" w:color="00ABB2"/>
          <w:bottom w:val="single" w:sz="0" w:space="28" w:color="00ABB2"/>
          <w:right w:val="single" w:sz="0" w:space="0" w:color="00ABB2"/>
        </w:pBdr>
        <w:shd w:val="clear" w:color="auto" w:fill="00ABB2"/>
        <w:tabs>
          <w:tab w:pos="563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возникшим в период процедуры внесудебного банкротства</w:t>
      </w:r>
    </w:p>
    <w:p>
      <w:pPr>
        <w:pStyle w:val="Style34"/>
        <w:keepNext w:val="0"/>
        <w:keepLines w:val="0"/>
        <w:widowControl w:val="0"/>
        <w:pBdr>
          <w:top w:val="single" w:sz="0" w:space="0" w:color="00A7B6"/>
          <w:left w:val="single" w:sz="0" w:space="0" w:color="00A7B6"/>
          <w:bottom w:val="single" w:sz="0" w:space="0" w:color="00A7B6"/>
          <w:right w:val="single" w:sz="0" w:space="0" w:color="00A7B6"/>
        </w:pBdr>
        <w:shd w:val="clear" w:color="auto" w:fill="00A7B6"/>
        <w:bidi w:val="0"/>
        <w:spacing w:before="0" w:after="120" w:line="240" w:lineRule="auto"/>
        <w:ind w:left="6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 возмещению вреда, причиненного жизни или здоровью, морального вреда</w:t>
      </w:r>
    </w:p>
    <w:p>
      <w:pPr>
        <w:pStyle w:val="Style34"/>
        <w:keepNext w:val="0"/>
        <w:keepLines w:val="0"/>
        <w:widowControl w:val="0"/>
        <w:pBdr>
          <w:top w:val="single" w:sz="0" w:space="0" w:color="00A7B6"/>
          <w:left w:val="single" w:sz="0" w:space="0" w:color="00A7B6"/>
          <w:bottom w:val="single" w:sz="0" w:space="28" w:color="00A7B6"/>
          <w:right w:val="single" w:sz="0" w:space="0" w:color="00A7B6"/>
        </w:pBdr>
        <w:shd w:val="clear" w:color="auto" w:fill="00A7B6"/>
        <w:bidi w:val="0"/>
        <w:spacing w:before="0" w:after="0" w:line="240" w:lineRule="auto"/>
        <w:ind w:left="0" w:right="0" w:firstLine="60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 выплате заработной платы и выходного пособия</w:t>
      </w:r>
    </w:p>
    <w:p>
      <w:pPr>
        <w:pStyle w:val="Style34"/>
        <w:keepNext w:val="0"/>
        <w:keepLines w:val="0"/>
        <w:widowControl w:val="0"/>
        <w:pBdr>
          <w:top w:val="single" w:sz="0" w:space="12" w:color="00A4B9"/>
          <w:left w:val="single" w:sz="0" w:space="0" w:color="00A4B9"/>
          <w:bottom w:val="single" w:sz="0" w:space="28" w:color="00A4B9"/>
          <w:right w:val="single" w:sz="0" w:space="0" w:color="00A4B9"/>
        </w:pBdr>
        <w:shd w:val="clear" w:color="auto" w:fill="00A4B9"/>
        <w:bidi w:val="0"/>
        <w:spacing w:before="0" w:after="0" w:line="240" w:lineRule="auto"/>
        <w:ind w:left="0" w:right="0" w:firstLine="60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 уплате алиментов</w:t>
      </w:r>
    </w:p>
    <w:p>
      <w:pPr>
        <w:pStyle w:val="Style34"/>
        <w:keepNext w:val="0"/>
        <w:keepLines w:val="0"/>
        <w:widowControl w:val="0"/>
        <w:pBdr>
          <w:top w:val="single" w:sz="0" w:space="0" w:color="00A4B9"/>
          <w:left w:val="single" w:sz="0" w:space="0" w:color="00A4B9"/>
          <w:bottom w:val="single" w:sz="0" w:space="28" w:color="00A4B9"/>
          <w:right w:val="single" w:sz="0" w:space="0" w:color="00A4B9"/>
        </w:pBdr>
        <w:shd w:val="clear" w:color="auto" w:fill="00A4B9"/>
        <w:bidi w:val="0"/>
        <w:spacing w:before="0" w:after="100" w:line="240" w:lineRule="auto"/>
        <w:ind w:left="6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иным требованиям, неразрывно связанным с личностью кредитора</w:t>
      </w:r>
    </w:p>
    <w:p>
      <w:pPr>
        <w:pStyle w:val="Style34"/>
        <w:keepNext w:val="0"/>
        <w:keepLines w:val="0"/>
        <w:widowControl w:val="0"/>
        <w:pBdr>
          <w:top w:val="single" w:sz="0" w:space="2" w:color="00A7B6"/>
          <w:left w:val="single" w:sz="0" w:space="0" w:color="00A7B6"/>
          <w:bottom w:val="single" w:sz="0" w:space="9" w:color="00A7B6"/>
          <w:right w:val="single" w:sz="0" w:space="0" w:color="00A7B6"/>
        </w:pBdr>
        <w:shd w:val="clear" w:color="auto" w:fill="00A7B6"/>
        <w:bidi w:val="0"/>
        <w:spacing w:before="0" w:after="0" w:line="240" w:lineRule="auto"/>
        <w:ind w:left="28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Если гражданин в период процедуры внесудебного банкротства получил имущество в наследство, в дар, или иным образом улучшилось его финансовое состояние - внесудебная процедура банкротства прекращается.</w:t>
      </w:r>
    </w:p>
    <w:p>
      <w:pPr>
        <w:pStyle w:val="Style34"/>
        <w:keepNext w:val="0"/>
        <w:keepLines w:val="0"/>
        <w:widowControl w:val="0"/>
        <w:pBdr>
          <w:top w:val="single" w:sz="0" w:space="0" w:color="00A7B6"/>
          <w:left w:val="single" w:sz="0" w:space="0" w:color="00A7B6"/>
          <w:bottom w:val="single" w:sz="0" w:space="9" w:color="00A7B6"/>
          <w:right w:val="single" w:sz="0" w:space="0" w:color="00A7B6"/>
        </w:pBdr>
        <w:shd w:val="clear" w:color="auto" w:fill="00A7B6"/>
        <w:bidi w:val="0"/>
        <w:spacing w:before="0" w:after="33" w:line="240" w:lineRule="auto"/>
        <w:ind w:left="0" w:right="0" w:firstLine="280"/>
        <w:jc w:val="lef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8734" w:h="12467"/>
          <w:pgMar w:top="102" w:right="581" w:bottom="756" w:left="583" w:header="0" w:footer="328" w:gutter="0"/>
          <w:pgNumType w:start="11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Г ражданин обязан в течение 5 дней обратиться в МФЦ</w:t>
      </w:r>
    </w:p>
    <w:p>
      <w:pPr>
        <w:pStyle w:val="Style3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89"/>
        <w:ind w:left="0" w:right="0" w:firstLine="0"/>
        <w:jc w:val="left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Последствия завершения процедуры внесудебного банкротства</w:t>
      </w:r>
      <w:bookmarkEnd w:id="45"/>
    </w:p>
    <w:p>
      <w:pPr>
        <w:pStyle w:val="Style64"/>
        <w:keepNext/>
        <w:keepLines/>
        <w:widowControl w:val="0"/>
        <w:pBdr>
          <w:top w:val="single" w:sz="0" w:space="5" w:color="00A7B6"/>
          <w:left w:val="single" w:sz="0" w:space="0" w:color="00A7B6"/>
          <w:bottom w:val="single" w:sz="0" w:space="9" w:color="00A7B6"/>
          <w:right w:val="single" w:sz="0" w:space="0" w:color="00A7B6"/>
        </w:pBdr>
        <w:shd w:val="clear" w:color="auto" w:fill="00A7B6"/>
        <w:bidi w:val="0"/>
        <w:spacing w:before="0" w:after="142" w:line="240" w:lineRule="auto"/>
        <w:ind w:left="0" w:right="0" w:firstLine="480"/>
        <w:jc w:val="left"/>
      </w:pPr>
      <w:bookmarkStart w:id="47" w:name="bookmark47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Ограничения</w:t>
      </w:r>
      <w:bookmarkEnd w:id="47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766945" cy="18288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766945" cy="182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3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640" w:right="0" w:hanging="30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в течение 5 лет гражданин должен указывать на факт своего банкротства при заключении кредитных договоров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4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и договоров займа</w:t>
      </w:r>
    </w:p>
    <w:p>
      <w:pPr>
        <w:pStyle w:val="Style3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18" w:val="left"/>
        </w:tabs>
        <w:bidi w:val="0"/>
        <w:spacing w:before="0" w:after="784" w:line="240" w:lineRule="auto"/>
        <w:ind w:left="640" w:right="0" w:hanging="30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течение 5 лет повторное банкротство не может быть возбуждено по заявлению гражданина </w:t>
      </w: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повторного признания гражданина банкротом в течение 5 лет по заявлению иных лиц, гражданин не освобождается от обязательств</w:t>
      </w:r>
    </w:p>
    <w:p>
      <w:pPr>
        <w:pStyle w:val="Style64"/>
        <w:keepNext/>
        <w:keepLines/>
        <w:widowControl w:val="0"/>
        <w:pBdr>
          <w:top w:val="single" w:sz="4" w:space="5" w:color="00A7B6"/>
          <w:left w:val="single" w:sz="4" w:space="0" w:color="00A7B6"/>
          <w:bottom w:val="single" w:sz="4" w:space="9" w:color="00A7B6"/>
          <w:right w:val="single" w:sz="4" w:space="0" w:color="00A7B6"/>
        </w:pBdr>
        <w:shd w:val="clear" w:color="auto" w:fill="00A7B6"/>
        <w:bidi w:val="0"/>
        <w:spacing w:before="0" w:after="502" w:line="240" w:lineRule="auto"/>
        <w:ind w:left="0" w:right="0" w:firstLine="320"/>
        <w:jc w:val="left"/>
      </w:pPr>
      <w:bookmarkStart w:id="49" w:name="bookmark49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Запрет на участие в управлении</w:t>
      </w:r>
      <w:bookmarkEnd w:id="49"/>
    </w:p>
    <w:p>
      <w:pPr>
        <w:pStyle w:val="Style3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18" w:val="left"/>
        </w:tabs>
        <w:bidi w:val="0"/>
        <w:spacing w:before="0" w:after="240" w:line="240" w:lineRule="auto"/>
        <w:ind w:left="0" w:right="0" w:firstLine="32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юридическим лицом на 3 года</w:t>
      </w:r>
    </w:p>
    <w:p>
      <w:pPr>
        <w:pStyle w:val="Style3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18" w:val="left"/>
        </w:tabs>
        <w:bidi w:val="0"/>
        <w:spacing w:before="0" w:after="240" w:line="240" w:lineRule="auto"/>
        <w:ind w:left="640" w:right="0" w:hanging="30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страховой организацией, негосударственным пенсионным фондом, управляющей компанией инвестиционного фонда, паевого инвестиционного фонда и негосударственного пенсионного фонда или микрофинансовой компании на 5 лет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34" w:line="240" w:lineRule="auto"/>
        <w:ind w:left="0" w:right="0" w:firstLine="64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кредитной организацией на 10 лет</w:t>
      </w:r>
    </w:p>
    <w:p>
      <w:pPr>
        <w:pStyle w:val="Style34"/>
        <w:keepNext w:val="0"/>
        <w:keepLines w:val="0"/>
        <w:widowControl w:val="0"/>
        <w:pBdr>
          <w:top w:val="single" w:sz="0" w:space="11" w:color="00A7B5"/>
          <w:left w:val="single" w:sz="0" w:space="0" w:color="00A7B5"/>
          <w:bottom w:val="single" w:sz="0" w:space="2" w:color="00A7B5"/>
          <w:right w:val="single" w:sz="0" w:space="0" w:color="00A7B5"/>
        </w:pBdr>
        <w:shd w:val="clear" w:color="auto" w:fill="00A7B5"/>
        <w:bidi w:val="0"/>
        <w:spacing w:before="0" w:after="231" w:line="240" w:lineRule="auto"/>
        <w:ind w:left="32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Если гражданин был исключен из реестра ИП менее, чем за 1 год до подачи заявления, применяются также последствия признания ИП банкротом по статье 216 Федерального закона от 26.10.2002 № 127-ФЗ «О несостоятельности (банкротстве)»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документов для подачи заявления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164590" cy="1176655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164590" cy="1176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2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80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внесудебном банкротстве по форме, утвержденной приказом Минэкономразвития России от 4 августа 2020 г. № 497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80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всех известных должнику кредиторов, по форме, утвержденной приказом Минэкономразвития России от 5 августа 2015 г. № 530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заявлений о выдаче справок, прилагаемых к заявлению гражданина о признании его банкротом во внесудебном порядке, и формы таких справок, утвержденные приказом Минэкономразвития России от 9 октября 2023 г. № 706</w:t>
      </w:r>
    </w:p>
    <w:sectPr>
      <w:headerReference w:type="default" r:id="rId45"/>
      <w:footerReference w:type="default" r:id="rId46"/>
      <w:headerReference w:type="even" r:id="rId47"/>
      <w:footerReference w:type="even" r:id="rId48"/>
      <w:footnotePr>
        <w:pos w:val="pageBottom"/>
        <w:numFmt w:val="decimal"/>
        <w:numRestart w:val="continuous"/>
      </w:footnotePr>
      <w:pgSz w:w="8734" w:h="12467"/>
      <w:pgMar w:top="102" w:right="581" w:bottom="756" w:left="583" w:header="0" w:footer="3" w:gutter="0"/>
      <w:pgNumType w:start="9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7574915</wp:posOffset>
              </wp:positionV>
              <wp:extent cx="36830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.350000000000001pt;margin-top:596.45000000000005pt;width:2.8999999999999999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7499985</wp:posOffset>
              </wp:positionV>
              <wp:extent cx="79375" cy="1066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5.399999999999999pt;margin-top:590.55000000000007pt;width:6.25pt;height:8.4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7499985</wp:posOffset>
              </wp:positionV>
              <wp:extent cx="149225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394.10000000000002pt;margin-top:590.55000000000007pt;width:11.75pt;height:8.4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7574915</wp:posOffset>
              </wp:positionV>
              <wp:extent cx="36830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2.350000000000001pt;margin-top:596.45000000000005pt;width:2.8999999999999999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7499985</wp:posOffset>
              </wp:positionV>
              <wp:extent cx="79375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5.399999999999999pt;margin-top:590.55000000000007pt;width:6.25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7499985</wp:posOffset>
              </wp:positionV>
              <wp:extent cx="79375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5.399999999999999pt;margin-top:590.55000000000007pt;width:6.25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7499985</wp:posOffset>
              </wp:positionV>
              <wp:extent cx="79375" cy="10668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99.85000000000002pt;margin-top:590.55000000000007pt;width:6.25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399415</wp:posOffset>
              </wp:positionH>
              <wp:positionV relativeFrom="page">
                <wp:posOffset>7499985</wp:posOffset>
              </wp:positionV>
              <wp:extent cx="4748530" cy="3263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4853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76717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*Единый федеральный реестр сведений о банкротстве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6717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http://bankrot.fedresurs.ru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1.449999999999999pt;margin-top:590.55000000000007pt;width:373.90000000000003pt;height:25.6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 Unicode MS" w:eastAsia="Arial Unicode MS" w:hAnsi="Arial Unicode MS" w:cs="Arial Unicode MS"/>
                        <w:color w:val="767171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*Единый федеральный реестр сведений о банкротстве </w:t>
                    </w:r>
                    <w:r>
                      <w:rPr>
                        <w:rFonts w:ascii="Arial Unicode MS" w:eastAsia="Arial Unicode MS" w:hAnsi="Arial Unicode MS" w:cs="Arial Unicode MS"/>
                        <w:color w:val="767171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http://bankrot.fedresurs.ru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399415</wp:posOffset>
              </wp:positionH>
              <wp:positionV relativeFrom="page">
                <wp:posOffset>7499985</wp:posOffset>
              </wp:positionV>
              <wp:extent cx="4748530" cy="3263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4853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76717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*Единый федеральный реестр сведений о банкротстве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6717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http://bankrot.fedresurs.ru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Verdana" w:eastAsia="Verdana" w:hAnsi="Verdana" w:cs="Verdana"/>
                                <w:color w:val="00ADB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1.449999999999999pt;margin-top:590.55000000000007pt;width:373.90000000000003pt;height:25.69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 Unicode MS" w:eastAsia="Arial Unicode MS" w:hAnsi="Arial Unicode MS" w:cs="Arial Unicode MS"/>
                        <w:color w:val="767171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*Единый федеральный реестр сведений о банкротстве </w:t>
                    </w:r>
                    <w:r>
                      <w:rPr>
                        <w:rFonts w:ascii="Arial Unicode MS" w:eastAsia="Arial Unicode MS" w:hAnsi="Arial Unicode MS" w:cs="Arial Unicode MS"/>
                        <w:color w:val="767171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http://bankrot.fedresurs.ru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Verdana" w:eastAsia="Verdana" w:hAnsi="Verdana" w:cs="Verdana"/>
                          <w:color w:val="00ADB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427355</wp:posOffset>
              </wp:positionV>
              <wp:extent cx="2983865" cy="1460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386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Почему внесудебное банкротство?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.850000000000001pt;margin-top:33.649999999999999pt;width:234.95000000000002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Почему внесудебное банкротство?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427355</wp:posOffset>
              </wp:positionV>
              <wp:extent cx="2983865" cy="1460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386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Почему внесудебное банкротство?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.850000000000001pt;margin-top:33.649999999999999pt;width:234.95000000000002pt;height:11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Почему внесудебное банкротство?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B1A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B1A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B1A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B1A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B1A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CharStyle11">
    <w:name w:val="Другое_"/>
    <w:basedOn w:val="DefaultParagraphFont"/>
    <w:link w:val="Style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Основной текст (5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9">
    <w:name w:val="Основной текст (4)_"/>
    <w:basedOn w:val="DefaultParagraphFont"/>
    <w:link w:val="Style28"/>
    <w:rPr>
      <w:rFonts w:ascii="Verdana" w:eastAsia="Verdana" w:hAnsi="Verdana" w:cs="Verdana"/>
      <w:b/>
      <w:bCs/>
      <w:i w:val="0"/>
      <w:iCs w:val="0"/>
      <w:smallCaps w:val="0"/>
      <w:strike w:val="0"/>
      <w:color w:val="00ADB1"/>
      <w:sz w:val="34"/>
      <w:szCs w:val="34"/>
      <w:u w:val="none"/>
    </w:rPr>
  </w:style>
  <w:style w:type="character" w:customStyle="1" w:styleId="CharStyle32">
    <w:name w:val="Заголовок №4_"/>
    <w:basedOn w:val="DefaultParagraphFont"/>
    <w:link w:val="Style3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5">
    <w:name w:val="Основной текст_"/>
    <w:basedOn w:val="DefaultParagraphFont"/>
    <w:link w:val="Style3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Заголовок №3_"/>
    <w:basedOn w:val="DefaultParagraphFont"/>
    <w:link w:val="Style3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5">
    <w:name w:val="Заголовок №2_"/>
    <w:basedOn w:val="DefaultParagraphFont"/>
    <w:link w:val="Style64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500" w:line="226" w:lineRule="auto"/>
      <w:ind w:left="2040"/>
      <w:jc w:val="right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140" w:line="259" w:lineRule="auto"/>
      <w:ind w:left="220"/>
    </w:pPr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auto"/>
      <w:spacing w:after="320"/>
      <w:jc w:val="right"/>
      <w:outlineLvl w:val="0"/>
    </w:pPr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  <w:spacing w:after="14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8">
    <w:name w:val="Основной текст (4)"/>
    <w:basedOn w:val="Normal"/>
    <w:link w:val="CharStyle29"/>
    <w:pPr>
      <w:widowControl w:val="0"/>
      <w:shd w:val="clear" w:color="auto" w:fill="auto"/>
    </w:pPr>
    <w:rPr>
      <w:rFonts w:ascii="Verdana" w:eastAsia="Verdana" w:hAnsi="Verdana" w:cs="Verdana"/>
      <w:b/>
      <w:bCs/>
      <w:i w:val="0"/>
      <w:iCs w:val="0"/>
      <w:smallCaps w:val="0"/>
      <w:strike w:val="0"/>
      <w:color w:val="00ADB1"/>
      <w:sz w:val="34"/>
      <w:szCs w:val="34"/>
      <w:u w:val="none"/>
    </w:rPr>
  </w:style>
  <w:style w:type="paragraph" w:customStyle="1" w:styleId="Style31">
    <w:name w:val="Заголовок №4"/>
    <w:basedOn w:val="Normal"/>
    <w:link w:val="CharStyle32"/>
    <w:pPr>
      <w:widowControl w:val="0"/>
      <w:shd w:val="clear" w:color="auto" w:fill="auto"/>
      <w:spacing w:after="300" w:line="259" w:lineRule="auto"/>
      <w:outlineLvl w:val="3"/>
    </w:pPr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4">
    <w:name w:val="Основной текст"/>
    <w:basedOn w:val="Normal"/>
    <w:link w:val="CharStyle35"/>
    <w:pPr>
      <w:widowControl w:val="0"/>
      <w:shd w:val="clear" w:color="auto" w:fill="auto"/>
      <w:spacing w:after="14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Заголовок №3"/>
    <w:basedOn w:val="Normal"/>
    <w:link w:val="CharStyle40"/>
    <w:pPr>
      <w:widowControl w:val="0"/>
      <w:shd w:val="clear" w:color="auto" w:fill="auto"/>
      <w:spacing w:after="880" w:line="233" w:lineRule="auto"/>
      <w:ind w:left="160" w:firstLine="80"/>
      <w:outlineLvl w:val="2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4">
    <w:name w:val="Заголовок №2"/>
    <w:basedOn w:val="Normal"/>
    <w:link w:val="CharStyle65"/>
    <w:pPr>
      <w:widowControl w:val="0"/>
      <w:shd w:val="clear" w:color="auto" w:fill="auto"/>
      <w:spacing w:after="500"/>
      <w:ind w:firstLine="400"/>
      <w:outlineLvl w:val="1"/>
    </w:pPr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image" Target="media/image2.jpeg"/><Relationship Id="rId18" Type="http://schemas.openxmlformats.org/officeDocument/2006/relationships/image" Target="media/image2.jpeg" TargetMode="External"/><Relationship Id="rId19" Type="http://schemas.openxmlformats.org/officeDocument/2006/relationships/image" Target="media/image3.jpeg"/><Relationship Id="rId20" Type="http://schemas.openxmlformats.org/officeDocument/2006/relationships/image" Target="media/image3.jpeg" TargetMode="Externa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Relationship Id="rId23" Type="http://schemas.openxmlformats.org/officeDocument/2006/relationships/image" Target="media/image5.jpeg"/><Relationship Id="rId24" Type="http://schemas.openxmlformats.org/officeDocument/2006/relationships/image" Target="media/image5.jpeg" TargetMode="External"/><Relationship Id="rId25" Type="http://schemas.openxmlformats.org/officeDocument/2006/relationships/image" Target="media/image6.jpeg"/><Relationship Id="rId26" Type="http://schemas.openxmlformats.org/officeDocument/2006/relationships/image" Target="media/image6.jpeg" TargetMode="External"/><Relationship Id="rId27" Type="http://schemas.openxmlformats.org/officeDocument/2006/relationships/image" Target="media/image7.jpeg"/><Relationship Id="rId28" Type="http://schemas.openxmlformats.org/officeDocument/2006/relationships/image" Target="media/image7.jpeg" TargetMode="External"/><Relationship Id="rId29" Type="http://schemas.openxmlformats.org/officeDocument/2006/relationships/image" Target="media/image8.jpeg"/><Relationship Id="rId30" Type="http://schemas.openxmlformats.org/officeDocument/2006/relationships/image" Target="media/image8.jpeg" TargetMode="External"/><Relationship Id="rId31" Type="http://schemas.openxmlformats.org/officeDocument/2006/relationships/image" Target="media/image9.jpeg"/><Relationship Id="rId32" Type="http://schemas.openxmlformats.org/officeDocument/2006/relationships/image" Target="media/image9.jpeg" TargetMode="External"/><Relationship Id="rId33" Type="http://schemas.openxmlformats.org/officeDocument/2006/relationships/header" Target="header6.xml"/><Relationship Id="rId34" Type="http://schemas.openxmlformats.org/officeDocument/2006/relationships/footer" Target="footer6.xml"/><Relationship Id="rId35" Type="http://schemas.openxmlformats.org/officeDocument/2006/relationships/header" Target="header7.xml"/><Relationship Id="rId36" Type="http://schemas.openxmlformats.org/officeDocument/2006/relationships/footer" Target="footer7.xml"/><Relationship Id="rId37" Type="http://schemas.openxmlformats.org/officeDocument/2006/relationships/header" Target="header8.xml"/><Relationship Id="rId38" Type="http://schemas.openxmlformats.org/officeDocument/2006/relationships/footer" Target="footer8.xml"/><Relationship Id="rId39" Type="http://schemas.openxmlformats.org/officeDocument/2006/relationships/header" Target="header9.xml"/><Relationship Id="rId40" Type="http://schemas.openxmlformats.org/officeDocument/2006/relationships/footer" Target="footer9.xml"/><Relationship Id="rId41" Type="http://schemas.openxmlformats.org/officeDocument/2006/relationships/image" Target="media/image10.jpeg"/><Relationship Id="rId42" Type="http://schemas.openxmlformats.org/officeDocument/2006/relationships/image" Target="media/image10.jpeg" TargetMode="External"/><Relationship Id="rId43" Type="http://schemas.openxmlformats.org/officeDocument/2006/relationships/image" Target="media/image11.jpeg"/><Relationship Id="rId44" Type="http://schemas.openxmlformats.org/officeDocument/2006/relationships/image" Target="media/image11.jpeg" TargetMode="External"/><Relationship Id="rId45" Type="http://schemas.openxmlformats.org/officeDocument/2006/relationships/header" Target="header10.xml"/><Relationship Id="rId46" Type="http://schemas.openxmlformats.org/officeDocument/2006/relationships/footer" Target="footer10.xml"/><Relationship Id="rId47" Type="http://schemas.openxmlformats.org/officeDocument/2006/relationships/header" Target="header11.xml"/><Relationship Id="rId48" Type="http://schemas.openxmlformats.org/officeDocument/2006/relationships/footer" Target="footer11.xml"/></Relationships>
</file>